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33" w:rsidRPr="00997533" w:rsidRDefault="00997533" w:rsidP="009975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color w:val="FF0000"/>
          <w:sz w:val="36"/>
          <w:szCs w:val="36"/>
          <w:lang w:eastAsia="cs-CZ"/>
        </w:rPr>
      </w:pPr>
      <w:r w:rsidRPr="00997533">
        <w:rPr>
          <w:rFonts w:asciiTheme="minorHAnsi" w:eastAsia="Times New Roman" w:hAnsiTheme="minorHAnsi" w:cs="Arial"/>
          <w:b/>
          <w:bCs/>
          <w:color w:val="FF0000"/>
          <w:sz w:val="36"/>
          <w:szCs w:val="36"/>
          <w:lang w:eastAsia="cs-CZ"/>
        </w:rPr>
        <w:t>KRIZOVÉ ŘÍZENÍ</w:t>
      </w:r>
    </w:p>
    <w:p w:rsidR="00997533" w:rsidRPr="00997533" w:rsidRDefault="00997533" w:rsidP="009975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je nedílnou součástí řízení státu, organizace či jiné instituce, které mají zájem na svém rozvoji. Jeho cílem je předcházet vzniku možných mimořádných událostí a krizových situací, zajistit všeobecnou přípravu na zvládnutí potenciálně možných krizových situací, zajistit zvládnutí těchto situací v rámci působnosti Středočeského kraje (orgán krizového řízení) a úkolů uložených vyššími orgány krizového řízení, nastartovat obnovu společenského života v postiženém území a další rozvoj. </w:t>
      </w:r>
    </w:p>
    <w:p w:rsidR="00997533" w:rsidRPr="00997533" w:rsidRDefault="00997533" w:rsidP="00997533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b/>
          <w:color w:val="00B050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>Aktuálně a v širších souvislostech je krizové řízení chápáno jako nástroj pro zajištění trvale udržitelné společnosti, organizace, území a státu.</w:t>
      </w:r>
      <w:r w:rsidRPr="00997533">
        <w:rPr>
          <w:rFonts w:asciiTheme="minorHAnsi" w:eastAsia="Times New Roman" w:hAnsiTheme="minorHAnsi" w:cs="Arial"/>
          <w:color w:val="00B050"/>
          <w:sz w:val="24"/>
          <w:szCs w:val="24"/>
          <w:lang w:eastAsia="cs-CZ"/>
        </w:rPr>
        <w:br/>
      </w:r>
      <w:r w:rsidRPr="00997533">
        <w:rPr>
          <w:rFonts w:asciiTheme="minorHAnsi" w:eastAsia="Times New Roman" w:hAnsiTheme="minorHAnsi" w:cs="Arial"/>
          <w:b/>
          <w:sz w:val="24"/>
          <w:szCs w:val="24"/>
          <w:lang w:eastAsia="cs-CZ"/>
        </w:rPr>
        <w:t>Druhy krizových stavů:</w:t>
      </w:r>
    </w:p>
    <w:p w:rsidR="00997533" w:rsidRPr="00997533" w:rsidRDefault="00997533" w:rsidP="00997533">
      <w:pPr>
        <w:pStyle w:val="Bezmezer"/>
        <w:rPr>
          <w:rFonts w:asciiTheme="minorHAnsi" w:hAnsiTheme="minorHAnsi"/>
          <w:color w:val="FF0000"/>
          <w:sz w:val="24"/>
          <w:szCs w:val="24"/>
          <w:lang w:eastAsia="cs-CZ"/>
        </w:rPr>
      </w:pPr>
      <w:r w:rsidRPr="00997533">
        <w:rPr>
          <w:rFonts w:asciiTheme="minorHAnsi" w:hAnsiTheme="minorHAnsi"/>
          <w:color w:val="FF0000"/>
          <w:sz w:val="24"/>
          <w:szCs w:val="24"/>
          <w:lang w:eastAsia="cs-CZ"/>
        </w:rPr>
        <w:t xml:space="preserve">Stav nebezpečí </w:t>
      </w:r>
    </w:p>
    <w:p w:rsidR="00997533" w:rsidRPr="00997533" w:rsidRDefault="00997533" w:rsidP="00997533">
      <w:pPr>
        <w:pStyle w:val="Bezmezer"/>
        <w:rPr>
          <w:rFonts w:asciiTheme="minorHAnsi" w:hAnsiTheme="minorHAnsi"/>
          <w:sz w:val="24"/>
          <w:szCs w:val="24"/>
          <w:lang w:eastAsia="cs-CZ"/>
        </w:rPr>
      </w:pPr>
      <w:r w:rsidRPr="00997533">
        <w:rPr>
          <w:rFonts w:asciiTheme="minorHAnsi" w:hAnsiTheme="minorHAnsi"/>
          <w:sz w:val="24"/>
          <w:szCs w:val="24"/>
          <w:lang w:eastAsia="cs-CZ"/>
        </w:rPr>
        <w:t xml:space="preserve">Tento stav může vyhlásit kterýkoliv hejtman kraje nebo primátor (pro Prahu) a to tehdy jsou-li </w:t>
      </w:r>
      <w:r w:rsidRPr="00997533">
        <w:rPr>
          <w:rFonts w:asciiTheme="minorHAnsi" w:hAnsiTheme="minorHAnsi"/>
          <w:iCs/>
          <w:sz w:val="24"/>
          <w:szCs w:val="24"/>
          <w:lang w:eastAsia="cs-CZ"/>
        </w:rPr>
        <w:t>v případě živelní pohromy, ekologické nebo průmyslové havárie, nehody nebo jiného nebezpečí ohroženy životy, zdraví, majetek, životní prostředí, pokud nedosahuje intenzita ohrožení značného rozsahu, a není možné odvrátit ohrožení běžnou činností správních úřadů a složek integrovaného záchranného systému</w:t>
      </w:r>
      <w:r w:rsidRPr="00997533">
        <w:rPr>
          <w:rFonts w:asciiTheme="minorHAnsi" w:hAnsiTheme="minorHAnsi"/>
          <w:sz w:val="24"/>
          <w:szCs w:val="24"/>
          <w:lang w:eastAsia="cs-CZ"/>
        </w:rPr>
        <w:t>. Doba, po kterou může vyhlášený stav trvat je omezena na 30 dní, ovšem v případě potřeby a pádných důvodů je možno požádat vládu o její prodloužení.</w:t>
      </w:r>
    </w:p>
    <w:p w:rsidR="00997533" w:rsidRPr="00997533" w:rsidRDefault="00997533" w:rsidP="00997533">
      <w:pPr>
        <w:pStyle w:val="Bezmezer"/>
        <w:rPr>
          <w:rFonts w:asciiTheme="minorHAnsi" w:hAnsiTheme="minorHAnsi"/>
          <w:color w:val="FF0000"/>
          <w:sz w:val="24"/>
          <w:szCs w:val="24"/>
          <w:lang w:eastAsia="cs-CZ"/>
        </w:rPr>
      </w:pPr>
      <w:r w:rsidRPr="00997533">
        <w:rPr>
          <w:rFonts w:asciiTheme="minorHAnsi" w:hAnsiTheme="minorHAnsi"/>
          <w:color w:val="FF0000"/>
          <w:sz w:val="24"/>
          <w:szCs w:val="24"/>
          <w:lang w:eastAsia="cs-CZ"/>
        </w:rPr>
        <w:t xml:space="preserve">Nouzový stav </w:t>
      </w:r>
    </w:p>
    <w:p w:rsidR="00997533" w:rsidRPr="00997533" w:rsidRDefault="00997533" w:rsidP="00997533">
      <w:pPr>
        <w:pStyle w:val="Bezmezer"/>
        <w:rPr>
          <w:rFonts w:asciiTheme="minorHAnsi" w:hAnsiTheme="minorHAnsi"/>
          <w:sz w:val="24"/>
          <w:szCs w:val="24"/>
          <w:lang w:eastAsia="cs-CZ"/>
        </w:rPr>
      </w:pPr>
      <w:r w:rsidRPr="00997533">
        <w:rPr>
          <w:rFonts w:asciiTheme="minorHAnsi" w:hAnsiTheme="minorHAnsi"/>
          <w:sz w:val="24"/>
          <w:szCs w:val="24"/>
          <w:lang w:eastAsia="cs-CZ"/>
        </w:rPr>
        <w:t xml:space="preserve">Pokud důvody pro vyhlášení stavu nebezpečí nepominuly, naopak jejich intenzita přesáhne hraniční mez a již nesplňují kritéria pro stav nebezpečí je třeba vyhlásit vyšší stupeň ohrožení, a to nouzový stav, ten vyhlašuje vláda </w:t>
      </w:r>
      <w:r w:rsidRPr="00997533">
        <w:rPr>
          <w:rFonts w:asciiTheme="minorHAnsi" w:hAnsiTheme="minorHAnsi"/>
          <w:iCs/>
          <w:sz w:val="24"/>
          <w:szCs w:val="24"/>
          <w:lang w:eastAsia="cs-CZ"/>
        </w:rPr>
        <w:t>v případě živelních pohrom, ekologických nebo průmyslových havárií, nehod nebo jiného nebezpečí, které ve značném rozsahu ohrožují životy, zdraví nebo majetkové hodnoty anebo vnitřní pořádek a bezpečnost.</w:t>
      </w:r>
    </w:p>
    <w:p w:rsidR="00997533" w:rsidRPr="00997533" w:rsidRDefault="00997533" w:rsidP="00997533">
      <w:pPr>
        <w:pStyle w:val="Bezmezer"/>
        <w:rPr>
          <w:rFonts w:asciiTheme="minorHAnsi" w:hAnsiTheme="minorHAnsi"/>
          <w:color w:val="FF0000"/>
          <w:sz w:val="24"/>
          <w:szCs w:val="24"/>
          <w:lang w:eastAsia="cs-CZ"/>
        </w:rPr>
      </w:pPr>
      <w:r w:rsidRPr="00997533">
        <w:rPr>
          <w:rFonts w:asciiTheme="minorHAnsi" w:hAnsiTheme="minorHAnsi"/>
          <w:color w:val="FF0000"/>
          <w:sz w:val="24"/>
          <w:szCs w:val="24"/>
          <w:lang w:eastAsia="cs-CZ"/>
        </w:rPr>
        <w:t xml:space="preserve">Stav ohrožení státu </w:t>
      </w:r>
    </w:p>
    <w:p w:rsidR="00997533" w:rsidRPr="00997533" w:rsidRDefault="00997533" w:rsidP="00997533">
      <w:pPr>
        <w:pStyle w:val="Bezmezer"/>
        <w:rPr>
          <w:rFonts w:asciiTheme="minorHAnsi" w:hAnsiTheme="minorHAnsi"/>
          <w:sz w:val="24"/>
          <w:szCs w:val="24"/>
          <w:lang w:eastAsia="cs-CZ"/>
        </w:rPr>
      </w:pPr>
      <w:r w:rsidRPr="00997533">
        <w:rPr>
          <w:rFonts w:asciiTheme="minorHAnsi" w:hAnsiTheme="minorHAnsi"/>
          <w:sz w:val="24"/>
          <w:szCs w:val="24"/>
          <w:lang w:eastAsia="cs-CZ"/>
        </w:rPr>
        <w:t xml:space="preserve"> V případě, že je </w:t>
      </w:r>
      <w:r w:rsidRPr="00997533">
        <w:rPr>
          <w:rFonts w:asciiTheme="minorHAnsi" w:hAnsiTheme="minorHAnsi"/>
          <w:iCs/>
          <w:sz w:val="24"/>
          <w:szCs w:val="24"/>
          <w:lang w:eastAsia="cs-CZ"/>
        </w:rPr>
        <w:t>bezprostředně ohrožena svrchovanost státu nebo územní celistvost státu anebo jeho demokratické základy, je parlamentem České republiky vyhlášen stav ohrožení státu. Pro vyhlášení tohoto stavu je třeba, aby s jeho vyhlášením souhlasila nadpoloviční většina všech poslanců a nadpoloviční většina všech senátorů.</w:t>
      </w:r>
    </w:p>
    <w:p w:rsidR="00997533" w:rsidRPr="00997533" w:rsidRDefault="00997533" w:rsidP="00997533">
      <w:pPr>
        <w:pStyle w:val="Bezmezer"/>
        <w:rPr>
          <w:rFonts w:asciiTheme="minorHAnsi" w:hAnsiTheme="minorHAnsi"/>
          <w:color w:val="FF0000"/>
          <w:sz w:val="24"/>
          <w:szCs w:val="24"/>
          <w:lang w:eastAsia="cs-CZ"/>
        </w:rPr>
      </w:pPr>
      <w:r w:rsidRPr="00997533">
        <w:rPr>
          <w:rFonts w:asciiTheme="minorHAnsi" w:hAnsiTheme="minorHAnsi"/>
          <w:color w:val="FF0000"/>
          <w:sz w:val="24"/>
          <w:szCs w:val="24"/>
          <w:lang w:eastAsia="cs-CZ"/>
        </w:rPr>
        <w:t xml:space="preserve">Válečný stav </w:t>
      </w:r>
    </w:p>
    <w:p w:rsidR="00997533" w:rsidRPr="00997533" w:rsidRDefault="00997533" w:rsidP="00997533">
      <w:pPr>
        <w:pStyle w:val="Bezmezer"/>
        <w:rPr>
          <w:rFonts w:asciiTheme="minorHAnsi" w:hAnsiTheme="minorHAnsi"/>
          <w:sz w:val="24"/>
          <w:szCs w:val="24"/>
          <w:lang w:eastAsia="cs-CZ"/>
        </w:rPr>
      </w:pPr>
      <w:r w:rsidRPr="00997533">
        <w:rPr>
          <w:rFonts w:asciiTheme="minorHAnsi" w:hAnsiTheme="minorHAnsi"/>
          <w:sz w:val="24"/>
          <w:szCs w:val="24"/>
          <w:lang w:eastAsia="cs-CZ"/>
        </w:rPr>
        <w:t xml:space="preserve"> Jedná se o nejzávažnější stav. Je vyhlašován parlamentem České republiky v situaci, </w:t>
      </w:r>
      <w:r w:rsidRPr="00997533">
        <w:rPr>
          <w:rFonts w:asciiTheme="minorHAnsi" w:hAnsiTheme="minorHAnsi"/>
          <w:iCs/>
          <w:sz w:val="24"/>
          <w:szCs w:val="24"/>
          <w:lang w:eastAsia="cs-CZ"/>
        </w:rPr>
        <w:t>kdy je ČR napadena, nebo je-li třeba plnit mezinárodní smluvní závazky o společné obraně proti napadení.</w:t>
      </w:r>
    </w:p>
    <w:p w:rsidR="00997533" w:rsidRPr="00997533" w:rsidRDefault="00997533" w:rsidP="00997533">
      <w:pPr>
        <w:pStyle w:val="Bezmezer"/>
        <w:rPr>
          <w:rFonts w:asciiTheme="minorHAnsi" w:hAnsiTheme="minorHAnsi"/>
          <w:sz w:val="24"/>
          <w:szCs w:val="24"/>
        </w:rPr>
      </w:pPr>
      <w:r w:rsidRPr="00997533">
        <w:rPr>
          <w:rFonts w:asciiTheme="minorHAnsi" w:hAnsiTheme="minorHAnsi"/>
          <w:sz w:val="24"/>
          <w:szCs w:val="24"/>
        </w:rPr>
        <w:t>Při vyhlášení těchto krizových stavů pracuje krizový štáb obce s rozšířenou působností Příbram nepřetržitě v budově Požární stanice Hasičského záchranného sboru Příbram, Školní 70, tel.: 950 831 136, 950 831,137, 950 831.</w:t>
      </w:r>
    </w:p>
    <w:p w:rsidR="00997533" w:rsidRPr="00997533" w:rsidRDefault="00997533" w:rsidP="00997533">
      <w:pPr>
        <w:pStyle w:val="Bezmezer"/>
        <w:rPr>
          <w:rFonts w:asciiTheme="minorHAnsi" w:hAnsiTheme="minorHAnsi" w:cs="TimesNewRomanPSMT"/>
          <w:sz w:val="24"/>
          <w:szCs w:val="24"/>
        </w:rPr>
      </w:pPr>
    </w:p>
    <w:p w:rsidR="00997533" w:rsidRPr="00997533" w:rsidRDefault="00997533" w:rsidP="00997533">
      <w:pPr>
        <w:pStyle w:val="Bezmezer"/>
        <w:rPr>
          <w:rFonts w:asciiTheme="minorHAnsi" w:hAnsiTheme="minorHAnsi" w:cs="TimesNewRomanPSMT"/>
          <w:sz w:val="28"/>
          <w:szCs w:val="28"/>
        </w:rPr>
      </w:pPr>
    </w:p>
    <w:p w:rsidR="00997533" w:rsidRPr="008A0CA0" w:rsidRDefault="00997533" w:rsidP="0099753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</w:p>
    <w:p w:rsidR="00997533" w:rsidRPr="008A0CA0" w:rsidRDefault="00997533" w:rsidP="0099753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</w:p>
    <w:p w:rsidR="00997533" w:rsidRDefault="00997533" w:rsidP="009975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7533" w:rsidRPr="00997533" w:rsidRDefault="00997533" w:rsidP="009975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97533">
        <w:rPr>
          <w:rFonts w:ascii="Arial" w:hAnsi="Arial" w:cs="Arial"/>
          <w:b/>
          <w:color w:val="FF0000"/>
          <w:sz w:val="24"/>
          <w:szCs w:val="24"/>
        </w:rPr>
        <w:lastRenderedPageBreak/>
        <w:t>Vyrozumění při vzniku mimořádné události</w:t>
      </w:r>
    </w:p>
    <w:p w:rsidR="00997533" w:rsidRPr="00997533" w:rsidRDefault="00997533" w:rsidP="009975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997533" w:rsidRPr="00997533" w:rsidRDefault="00997533" w:rsidP="009975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97533">
        <w:rPr>
          <w:rFonts w:asciiTheme="minorHAnsi" w:hAnsiTheme="minorHAnsi" w:cs="Arial"/>
          <w:sz w:val="24"/>
          <w:szCs w:val="24"/>
        </w:rPr>
        <w:t>Místem pro příjem a vyhodnocení informací o mimořádných událostech je Operační    a informační středisko Integrovaného záchranného systému kraje (dále jen OPIS IZS), zřízené u Hasičského záchranného sboru Středočeského kraje.</w:t>
      </w:r>
    </w:p>
    <w:p w:rsidR="00997533" w:rsidRPr="00997533" w:rsidRDefault="00997533" w:rsidP="009975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 xml:space="preserve">  112</w:t>
      </w: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   Jednotné evropské číslo tísňového volání. </w:t>
      </w:r>
    </w:p>
    <w:p w:rsidR="00997533" w:rsidRPr="00997533" w:rsidRDefault="00997533" w:rsidP="009975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>  </w:t>
      </w:r>
      <w:r w:rsidRPr="00997533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150</w:t>
      </w: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   Hasičský záchranný sbor ČR. </w:t>
      </w:r>
    </w:p>
    <w:p w:rsidR="00997533" w:rsidRPr="00997533" w:rsidRDefault="00997533" w:rsidP="009975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>  </w:t>
      </w:r>
      <w:r w:rsidRPr="00997533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155</w:t>
      </w: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   Zdravotnická záchranná služba.</w:t>
      </w:r>
    </w:p>
    <w:p w:rsidR="00997533" w:rsidRPr="00997533" w:rsidRDefault="00997533" w:rsidP="009975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>  </w:t>
      </w:r>
      <w:r w:rsidRPr="00997533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158</w:t>
      </w: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   Policie ČR. </w:t>
      </w:r>
    </w:p>
    <w:p w:rsidR="00997533" w:rsidRPr="00997533" w:rsidRDefault="00997533" w:rsidP="00926982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asciiTheme="minorHAnsi" w:hAnsiTheme="minorHAnsi" w:cs="Arial"/>
          <w:sz w:val="24"/>
          <w:szCs w:val="24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>  </w:t>
      </w:r>
      <w:r w:rsidRPr="00997533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156</w:t>
      </w: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   Městská /obecní policie. </w:t>
      </w:r>
    </w:p>
    <w:p w:rsidR="00997533" w:rsidRPr="00997533" w:rsidRDefault="00997533" w:rsidP="009975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="Arial"/>
          <w:b/>
          <w:color w:val="FF0000"/>
          <w:sz w:val="28"/>
          <w:szCs w:val="28"/>
        </w:rPr>
      </w:pPr>
      <w:r w:rsidRPr="00997533">
        <w:rPr>
          <w:rFonts w:asciiTheme="minorHAnsi" w:hAnsiTheme="minorHAnsi" w:cs="Arial"/>
          <w:b/>
          <w:color w:val="FF0000"/>
          <w:sz w:val="28"/>
          <w:szCs w:val="28"/>
        </w:rPr>
        <w:t>Prvotní informace o mimořádné události musí mít tyto náležitosti:</w:t>
      </w:r>
    </w:p>
    <w:p w:rsidR="00997533" w:rsidRPr="00997533" w:rsidRDefault="00997533" w:rsidP="009975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97533">
        <w:rPr>
          <w:rFonts w:asciiTheme="minorHAnsi" w:hAnsiTheme="minorHAnsi" w:cs="Arial"/>
          <w:sz w:val="24"/>
          <w:szCs w:val="24"/>
        </w:rPr>
        <w:t>co se stalo, jaký je rozsah mimořádné události,</w:t>
      </w:r>
    </w:p>
    <w:p w:rsidR="00997533" w:rsidRPr="00997533" w:rsidRDefault="00997533" w:rsidP="009975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97533">
        <w:rPr>
          <w:rFonts w:asciiTheme="minorHAnsi" w:hAnsiTheme="minorHAnsi" w:cs="Arial"/>
          <w:sz w:val="24"/>
          <w:szCs w:val="24"/>
        </w:rPr>
        <w:t>zda jsou usmrceny, zraněny nebo ohroženy osoby,</w:t>
      </w:r>
    </w:p>
    <w:p w:rsidR="00997533" w:rsidRPr="00997533" w:rsidRDefault="00997533" w:rsidP="009975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97533">
        <w:rPr>
          <w:rFonts w:asciiTheme="minorHAnsi" w:hAnsiTheme="minorHAnsi" w:cs="Arial"/>
          <w:sz w:val="24"/>
          <w:szCs w:val="24"/>
        </w:rPr>
        <w:t>kde k mimořádné události došlo, popis místa a orientace k místu,</w:t>
      </w:r>
    </w:p>
    <w:p w:rsidR="00997533" w:rsidRPr="00997533" w:rsidRDefault="00997533" w:rsidP="00F30E9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97533">
        <w:rPr>
          <w:rFonts w:asciiTheme="minorHAnsi" w:hAnsiTheme="minorHAnsi" w:cs="Arial"/>
          <w:sz w:val="24"/>
          <w:szCs w:val="24"/>
        </w:rPr>
        <w:t>kdo mimořádnou událost hlásí, odkud a z jakého telefonního čísla.</w:t>
      </w:r>
    </w:p>
    <w:p w:rsidR="00997533" w:rsidRPr="00997533" w:rsidRDefault="00997533" w:rsidP="00997533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997533">
        <w:rPr>
          <w:rFonts w:asciiTheme="minorHAnsi" w:hAnsiTheme="minorHAnsi" w:cs="Arial"/>
          <w:sz w:val="24"/>
          <w:szCs w:val="24"/>
        </w:rPr>
        <w:t>Více informací:</w:t>
      </w:r>
      <w:r w:rsidRPr="00997533">
        <w:rPr>
          <w:rFonts w:asciiTheme="minorHAnsi" w:hAnsiTheme="minorHAnsi"/>
          <w:sz w:val="24"/>
          <w:szCs w:val="24"/>
        </w:rPr>
        <w:t xml:space="preserve"> </w:t>
      </w:r>
      <w:hyperlink r:id="rId5" w:history="1">
        <w:r w:rsidRPr="00997533">
          <w:rPr>
            <w:rStyle w:val="Hypertextovodkaz"/>
            <w:rFonts w:asciiTheme="minorHAnsi" w:hAnsiTheme="minorHAnsi"/>
            <w:sz w:val="24"/>
            <w:szCs w:val="24"/>
          </w:rPr>
          <w:t>https://www.hzscr.cz/web-krizove-rizeni.aspx</w:t>
        </w:r>
      </w:hyperlink>
      <w:r w:rsidRPr="00997533">
        <w:rPr>
          <w:rStyle w:val="Hypertextovodkaz"/>
          <w:rFonts w:asciiTheme="minorHAnsi" w:hAnsiTheme="minorHAnsi"/>
          <w:sz w:val="24"/>
          <w:szCs w:val="24"/>
        </w:rPr>
        <w:t xml:space="preserve">   </w:t>
      </w:r>
    </w:p>
    <w:p w:rsidR="00997533" w:rsidRPr="00997533" w:rsidRDefault="00997533" w:rsidP="00997533">
      <w:pPr>
        <w:spacing w:before="100" w:beforeAutospacing="1" w:after="100" w:afterAutospacing="1" w:line="375" w:lineRule="atLeast"/>
        <w:jc w:val="center"/>
        <w:outlineLvl w:val="1"/>
        <w:rPr>
          <w:rFonts w:asciiTheme="minorHAnsi" w:eastAsia="Times New Roman" w:hAnsiTheme="minorHAnsi" w:cs="Arial"/>
          <w:b/>
          <w:bCs/>
          <w:color w:val="FF0000"/>
          <w:kern w:val="36"/>
          <w:sz w:val="40"/>
          <w:szCs w:val="40"/>
          <w:lang w:eastAsia="cs-CZ"/>
        </w:rPr>
      </w:pPr>
      <w:r w:rsidRPr="00997533">
        <w:rPr>
          <w:rFonts w:asciiTheme="minorHAnsi" w:eastAsia="Times New Roman" w:hAnsiTheme="minorHAnsi" w:cs="Arial"/>
          <w:b/>
          <w:bCs/>
          <w:color w:val="FF0000"/>
          <w:kern w:val="36"/>
          <w:sz w:val="40"/>
          <w:szCs w:val="40"/>
          <w:lang w:eastAsia="cs-CZ"/>
        </w:rPr>
        <w:t>INTEGROVANÝ ZÁCHRANNÝ SYSTÉM</w:t>
      </w:r>
    </w:p>
    <w:p w:rsidR="00997533" w:rsidRDefault="00997533" w:rsidP="00997533">
      <w:pPr>
        <w:pStyle w:val="Bezmezer"/>
        <w:rPr>
          <w:lang w:eastAsia="cs-CZ"/>
        </w:rPr>
      </w:pPr>
      <w:r w:rsidRPr="00997533">
        <w:rPr>
          <w:lang w:eastAsia="cs-CZ"/>
        </w:rPr>
        <w:t xml:space="preserve">Integrovaný záchranný systém (IZS) je </w:t>
      </w:r>
      <w:r w:rsidRPr="00997533">
        <w:rPr>
          <w:bCs/>
          <w:lang w:eastAsia="cs-CZ"/>
        </w:rPr>
        <w:t>efektivní systém vazeb, pravidel spolupráce   a koordinace</w:t>
      </w:r>
      <w:r w:rsidRPr="00997533">
        <w:rPr>
          <w:lang w:eastAsia="cs-CZ"/>
        </w:rPr>
        <w:t xml:space="preserve"> záchranných a bezpečnostních </w:t>
      </w:r>
      <w:r w:rsidRPr="00997533">
        <w:rPr>
          <w:bCs/>
          <w:lang w:eastAsia="cs-CZ"/>
        </w:rPr>
        <w:t>složek</w:t>
      </w:r>
      <w:r w:rsidRPr="00997533">
        <w:rPr>
          <w:lang w:eastAsia="cs-CZ"/>
        </w:rPr>
        <w:t xml:space="preserve">, </w:t>
      </w:r>
      <w:r w:rsidRPr="00997533">
        <w:rPr>
          <w:bCs/>
          <w:lang w:eastAsia="cs-CZ"/>
        </w:rPr>
        <w:t>orgánů</w:t>
      </w:r>
      <w:r w:rsidRPr="00997533">
        <w:rPr>
          <w:lang w:eastAsia="cs-CZ"/>
        </w:rPr>
        <w:t xml:space="preserve"> státní správy                  a samosprávy, fyzických a právnických </w:t>
      </w:r>
      <w:r w:rsidRPr="00997533">
        <w:rPr>
          <w:bCs/>
          <w:lang w:eastAsia="cs-CZ"/>
        </w:rPr>
        <w:t>osob</w:t>
      </w:r>
      <w:r w:rsidRPr="00997533">
        <w:rPr>
          <w:lang w:eastAsia="cs-CZ"/>
        </w:rPr>
        <w:t xml:space="preserve"> při společném provádění záchranných   a likvidačních prací a přípravě na mimořádné události. Tak aby stručně řečeno „nikdo nebyl opomenut, kdo pomoci může a vzájemně si nikdo z nich nepřekážel.“</w:t>
      </w:r>
    </w:p>
    <w:p w:rsidR="00997533" w:rsidRPr="00997533" w:rsidRDefault="00997533" w:rsidP="00997533">
      <w:pPr>
        <w:pStyle w:val="Bezmezer"/>
        <w:rPr>
          <w:color w:val="FF0000"/>
          <w:sz w:val="24"/>
          <w:szCs w:val="24"/>
          <w:lang w:eastAsia="cs-CZ"/>
        </w:rPr>
      </w:pPr>
      <w:r w:rsidRPr="00997533">
        <w:rPr>
          <w:b/>
          <w:bCs/>
          <w:color w:val="FF0000"/>
          <w:sz w:val="24"/>
          <w:szCs w:val="24"/>
          <w:lang w:eastAsia="cs-CZ"/>
        </w:rPr>
        <w:t>Základní složky IZS:</w:t>
      </w:r>
      <w:r w:rsidRPr="00997533">
        <w:rPr>
          <w:color w:val="FF0000"/>
          <w:sz w:val="24"/>
          <w:szCs w:val="24"/>
          <w:lang w:eastAsia="cs-CZ"/>
        </w:rPr>
        <w:t> </w:t>
      </w:r>
    </w:p>
    <w:p w:rsidR="00997533" w:rsidRPr="00997533" w:rsidRDefault="00997533" w:rsidP="009975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>Hasičský záchranný sbor České republiky.</w:t>
      </w:r>
    </w:p>
    <w:p w:rsidR="00997533" w:rsidRPr="00997533" w:rsidRDefault="00997533" w:rsidP="009975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>Jednotky požární ochrany zařazené do plošného pokrytí kraje jednotkami požární ochrany.</w:t>
      </w:r>
    </w:p>
    <w:p w:rsidR="00997533" w:rsidRPr="00997533" w:rsidRDefault="00997533" w:rsidP="009975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>Poskytovatelé zdravotnické záchranné služby.</w:t>
      </w:r>
    </w:p>
    <w:p w:rsidR="00997533" w:rsidRPr="00997533" w:rsidRDefault="00997533" w:rsidP="005E287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color w:val="FF0000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>Policie ČR.</w:t>
      </w: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br/>
      </w:r>
    </w:p>
    <w:p w:rsidR="00997533" w:rsidRPr="00997533" w:rsidRDefault="00997533" w:rsidP="00997533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 w:cs="Arial"/>
          <w:color w:val="FF0000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b/>
          <w:bCs/>
          <w:color w:val="FF0000"/>
          <w:sz w:val="24"/>
          <w:szCs w:val="24"/>
          <w:lang w:eastAsia="cs-CZ"/>
        </w:rPr>
        <w:lastRenderedPageBreak/>
        <w:t xml:space="preserve">Ostatní složky IZS: </w:t>
      </w:r>
    </w:p>
    <w:p w:rsidR="00997533" w:rsidRPr="00997533" w:rsidRDefault="00997533" w:rsidP="009975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>Vyčleněné síly a prostředky ozbrojených sil.</w:t>
      </w:r>
    </w:p>
    <w:p w:rsidR="00997533" w:rsidRPr="00997533" w:rsidRDefault="00997533" w:rsidP="009975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>Obecní policie.</w:t>
      </w:r>
    </w:p>
    <w:p w:rsidR="00997533" w:rsidRPr="00997533" w:rsidRDefault="00997533" w:rsidP="009975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Orgány ochrany veřejného zdraví. </w:t>
      </w:r>
    </w:p>
    <w:p w:rsidR="00997533" w:rsidRPr="00997533" w:rsidRDefault="00997533" w:rsidP="009975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Havarijní, pohotovostní, odborné a jiné služby. </w:t>
      </w:r>
    </w:p>
    <w:p w:rsidR="00997533" w:rsidRPr="00997533" w:rsidRDefault="00997533" w:rsidP="009975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Zařízení civilní ochrany. </w:t>
      </w:r>
    </w:p>
    <w:p w:rsidR="00997533" w:rsidRPr="00997533" w:rsidRDefault="00997533" w:rsidP="00997533">
      <w:pPr>
        <w:pStyle w:val="Bezmezer"/>
        <w:rPr>
          <w:sz w:val="24"/>
          <w:szCs w:val="24"/>
          <w:lang w:eastAsia="cs-CZ"/>
        </w:rPr>
      </w:pPr>
      <w:r w:rsidRPr="00997533">
        <w:rPr>
          <w:sz w:val="24"/>
          <w:szCs w:val="24"/>
          <w:lang w:eastAsia="cs-CZ"/>
        </w:rPr>
        <w:t xml:space="preserve">Neziskové </w:t>
      </w:r>
      <w:r w:rsidRPr="00997533">
        <w:rPr>
          <w:sz w:val="24"/>
          <w:szCs w:val="24"/>
          <w:lang w:eastAsia="cs-CZ"/>
        </w:rPr>
        <w:t xml:space="preserve">organizace a sdružení občanů, která lze využít k záchranným a likvidačním pracím. </w:t>
      </w:r>
      <w:r w:rsidRPr="00997533">
        <w:rPr>
          <w:sz w:val="24"/>
          <w:szCs w:val="24"/>
          <w:lang w:eastAsia="cs-CZ"/>
        </w:rPr>
        <w:br/>
      </w:r>
      <w:r w:rsidRPr="00997533">
        <w:rPr>
          <w:bCs/>
          <w:sz w:val="24"/>
          <w:szCs w:val="24"/>
          <w:lang w:eastAsia="cs-CZ"/>
        </w:rPr>
        <w:t>Hasičský záchranný sbor ČR je hlavním koordinátorem a páteří integrovaného záchranného systému.</w:t>
      </w:r>
      <w:r w:rsidRPr="00997533">
        <w:rPr>
          <w:sz w:val="24"/>
          <w:szCs w:val="24"/>
          <w:lang w:eastAsia="cs-CZ"/>
        </w:rPr>
        <w:t xml:space="preserve"> V praxi to mj. znamená, že pokud zasahuje více složek IZS, na místě většinou velí příslušník Hasičského záchranného sboru ČR, který řídí součinnost složek a koordinuje záchranné a likvidační práce. Operační a informační středisko IZS (je jím operační a informační středisko HZS ČR) povolává</w:t>
      </w:r>
      <w:r w:rsidRPr="00997533">
        <w:rPr>
          <w:sz w:val="24"/>
          <w:szCs w:val="24"/>
          <w:lang w:eastAsia="cs-CZ"/>
        </w:rPr>
        <w:t xml:space="preserve"> </w:t>
      </w:r>
      <w:r w:rsidRPr="00997533">
        <w:rPr>
          <w:sz w:val="24"/>
          <w:szCs w:val="24"/>
          <w:lang w:eastAsia="cs-CZ"/>
        </w:rPr>
        <w:t xml:space="preserve"> a nasazuje potřebné síly a prostředky jednotlivých složek IZS v konkrétních lokalitách. Na strategické úrovni je pak integrovaný záchranný systém koordinován krizovými orgány krajů a Ministerstva vnitra.</w:t>
      </w:r>
    </w:p>
    <w:p w:rsidR="00997533" w:rsidRPr="00997533" w:rsidRDefault="00997533" w:rsidP="00997533">
      <w:pPr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  <w:t>V České republice jsou pro tísňová volání vyhrazena tato telefonní čísla:</w:t>
      </w:r>
    </w:p>
    <w:p w:rsidR="00997533" w:rsidRPr="00997533" w:rsidRDefault="00997533" w:rsidP="009975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  <w:t>  </w:t>
      </w:r>
      <w:r w:rsidRPr="00997533">
        <w:rPr>
          <w:rFonts w:asciiTheme="minorHAnsi" w:eastAsia="Times New Roman" w:hAnsiTheme="minorHAnsi" w:cs="Arial"/>
          <w:b/>
          <w:bCs/>
          <w:color w:val="0070C0"/>
          <w:sz w:val="24"/>
          <w:szCs w:val="24"/>
          <w:lang w:eastAsia="cs-CZ"/>
        </w:rPr>
        <w:t>112</w:t>
      </w:r>
      <w:r w:rsidRPr="00997533"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  <w:t xml:space="preserve">    Jednotné evropské číslo tísňového volání. </w:t>
      </w:r>
    </w:p>
    <w:p w:rsidR="00997533" w:rsidRPr="00997533" w:rsidRDefault="00997533" w:rsidP="009975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  <w:t>  </w:t>
      </w:r>
      <w:r w:rsidRPr="00997533">
        <w:rPr>
          <w:rFonts w:asciiTheme="minorHAnsi" w:eastAsia="Times New Roman" w:hAnsiTheme="minorHAnsi" w:cs="Arial"/>
          <w:b/>
          <w:bCs/>
          <w:color w:val="0070C0"/>
          <w:sz w:val="24"/>
          <w:szCs w:val="24"/>
          <w:lang w:eastAsia="cs-CZ"/>
        </w:rPr>
        <w:t>150</w:t>
      </w:r>
      <w:r w:rsidRPr="00997533"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  <w:t xml:space="preserve">    HZS ČR. </w:t>
      </w:r>
    </w:p>
    <w:p w:rsidR="00997533" w:rsidRPr="00997533" w:rsidRDefault="00997533" w:rsidP="009975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  <w:t>  </w:t>
      </w:r>
      <w:r w:rsidRPr="00997533">
        <w:rPr>
          <w:rFonts w:asciiTheme="minorHAnsi" w:eastAsia="Times New Roman" w:hAnsiTheme="minorHAnsi" w:cs="Arial"/>
          <w:b/>
          <w:bCs/>
          <w:color w:val="0070C0"/>
          <w:sz w:val="24"/>
          <w:szCs w:val="24"/>
          <w:lang w:eastAsia="cs-CZ"/>
        </w:rPr>
        <w:t>155</w:t>
      </w:r>
      <w:r w:rsidRPr="00997533"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  <w:t xml:space="preserve">    Zdravotnická záchranná služba.</w:t>
      </w:r>
    </w:p>
    <w:p w:rsidR="00997533" w:rsidRPr="00997533" w:rsidRDefault="00997533" w:rsidP="009975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  <w:t>  </w:t>
      </w:r>
      <w:r w:rsidRPr="00997533">
        <w:rPr>
          <w:rFonts w:asciiTheme="minorHAnsi" w:eastAsia="Times New Roman" w:hAnsiTheme="minorHAnsi" w:cs="Arial"/>
          <w:b/>
          <w:bCs/>
          <w:color w:val="0070C0"/>
          <w:sz w:val="24"/>
          <w:szCs w:val="24"/>
          <w:lang w:eastAsia="cs-CZ"/>
        </w:rPr>
        <w:t>158</w:t>
      </w:r>
      <w:r w:rsidRPr="00997533"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  <w:t xml:space="preserve">    Policie ČR. </w:t>
      </w:r>
    </w:p>
    <w:p w:rsidR="00997533" w:rsidRPr="00997533" w:rsidRDefault="00997533" w:rsidP="009975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  <w:t>  </w:t>
      </w:r>
      <w:r w:rsidRPr="00997533">
        <w:rPr>
          <w:rFonts w:asciiTheme="minorHAnsi" w:eastAsia="Times New Roman" w:hAnsiTheme="minorHAnsi" w:cs="Arial"/>
          <w:b/>
          <w:bCs/>
          <w:color w:val="0070C0"/>
          <w:sz w:val="24"/>
          <w:szCs w:val="24"/>
          <w:lang w:eastAsia="cs-CZ"/>
        </w:rPr>
        <w:t>156</w:t>
      </w:r>
      <w:r w:rsidRPr="00997533">
        <w:rPr>
          <w:rFonts w:asciiTheme="minorHAnsi" w:eastAsia="Times New Roman" w:hAnsiTheme="minorHAnsi" w:cs="Arial"/>
          <w:color w:val="0070C0"/>
          <w:sz w:val="24"/>
          <w:szCs w:val="24"/>
          <w:lang w:eastAsia="cs-CZ"/>
        </w:rPr>
        <w:t xml:space="preserve">    Městská /obecní policie. </w:t>
      </w:r>
    </w:p>
    <w:p w:rsidR="00997533" w:rsidRDefault="00997533" w:rsidP="0099753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b/>
          <w:iCs/>
          <w:sz w:val="24"/>
          <w:szCs w:val="24"/>
          <w:lang w:eastAsia="cs-CZ"/>
        </w:rPr>
        <w:t>Tísňovým voláním</w:t>
      </w: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se rozumí bezplatná volba čísel, která jsou stanovena v číslovacím plánu a uvedena v telefonních seznamech a která je nutno pro záchranu lidských životů, zdraví nebo majetku zpřístupnit. K těmto číslům je garantován bezplatný a nepřetržitý přístup, bez použití mincí či karet. Poskytovatel veřejné telefonní služby je povinen svým uživatelům bezplatně umožnit přístup ke stanoveným číslům tísňového volání.</w:t>
      </w:r>
    </w:p>
    <w:p w:rsidR="00997533" w:rsidRDefault="00997533" w:rsidP="00997533">
      <w:pPr>
        <w:spacing w:before="100" w:beforeAutospacing="1" w:after="100" w:afterAutospacing="1" w:line="240" w:lineRule="auto"/>
        <w:jc w:val="both"/>
        <w:rPr>
          <w:b/>
          <w:color w:val="FF0000"/>
          <w:sz w:val="28"/>
          <w:szCs w:val="28"/>
          <w:lang w:eastAsia="cs-CZ"/>
        </w:rPr>
      </w:pPr>
      <w:r w:rsidRPr="00997533">
        <w:rPr>
          <w:b/>
          <w:color w:val="FF0000"/>
          <w:sz w:val="28"/>
          <w:szCs w:val="28"/>
          <w:lang w:eastAsia="cs-CZ"/>
        </w:rPr>
        <w:t>Kdy volat</w:t>
      </w:r>
    </w:p>
    <w:p w:rsidR="00997533" w:rsidRDefault="00997533" w:rsidP="00997533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cs-CZ"/>
        </w:rPr>
      </w:pPr>
      <w:r w:rsidRPr="00997533">
        <w:rPr>
          <w:sz w:val="24"/>
          <w:szCs w:val="24"/>
          <w:lang w:eastAsia="cs-CZ"/>
        </w:rPr>
        <w:t>Linky tísňového volání slouží k ohlášení situací, kdy dochází k reálnému ohrožení životů, zdraví, životního prostředí nebo majetku, a kdy je nutný okamžitý zásah složek integrovaného záchranného systému.</w:t>
      </w:r>
    </w:p>
    <w:p w:rsidR="00997533" w:rsidRDefault="00997533" w:rsidP="00997533">
      <w:pPr>
        <w:pStyle w:val="Bezmezer"/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</w:pPr>
    </w:p>
    <w:p w:rsidR="00997533" w:rsidRDefault="00997533" w:rsidP="00997533">
      <w:pPr>
        <w:pStyle w:val="Bezmezer"/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</w:pPr>
    </w:p>
    <w:p w:rsidR="00997533" w:rsidRPr="00997533" w:rsidRDefault="00997533" w:rsidP="00997533">
      <w:pPr>
        <w:pStyle w:val="Bezmezer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lastRenderedPageBreak/>
        <w:t>Zavolejte</w:t>
      </w: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na tísňovou linku, pokud: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vznikne požár budov, vozidel, lesa nebo jiných objektů; vidíte plameny nebo kouř z oken, z lesa apod.,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je třeba vyprostit uvězněné osoby z havarovaného vozidla, z pod trosek budov nebo spadlých stromů,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jste svědkem závažné dopravní nehody se zraněním nebo usmrcením osob,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naleznete podezřelé zavazadlo nebo předmět připomínající výbušné nástražné systémy,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naleznete osobu ležící na zemi v bezvědomí,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nejste schopni zastavit krvácení, 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někdo se dusí, nebo nemůže dýchat,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někdo utrpěl poranění elektrickým proudem,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při práci se stroji došlo k závažnému poranění nebo amputaci končetiny,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jste svědkem pokusu o sebevraždu,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jste svědkem rvačky, výtržnosti nebo násilného jednání,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došlo ke krádeži peněženky nebo zavazadla, přepadení či loupeži,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došlo ke krádeži vozidla, vloupání do vozidla nebo vloupání do nemovitosti, </w:t>
      </w:r>
    </w:p>
    <w:p w:rsidR="00997533" w:rsidRPr="00997533" w:rsidRDefault="00997533" w:rsidP="009975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>někdo se snaží poškodit nebo zničit váš majetek.</w:t>
      </w:r>
    </w:p>
    <w:p w:rsidR="00997533" w:rsidRPr="00997533" w:rsidRDefault="00997533" w:rsidP="0099753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sz w:val="20"/>
          <w:szCs w:val="20"/>
          <w:lang w:eastAsia="cs-CZ"/>
        </w:rPr>
        <w:t>Více informací</w:t>
      </w:r>
      <w:r w:rsidRPr="00997533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:  </w:t>
      </w:r>
      <w:hyperlink r:id="rId6" w:history="1">
        <w:r w:rsidRPr="00997533">
          <w:rPr>
            <w:rStyle w:val="Hypertextovodkaz"/>
            <w:rFonts w:asciiTheme="minorHAnsi" w:hAnsiTheme="minorHAnsi"/>
          </w:rPr>
          <w:t>https://www.hz</w:t>
        </w:r>
        <w:r w:rsidRPr="00997533">
          <w:rPr>
            <w:rStyle w:val="Hypertextovodkaz"/>
            <w:rFonts w:asciiTheme="minorHAnsi" w:hAnsiTheme="minorHAnsi"/>
          </w:rPr>
          <w:t>s</w:t>
        </w:r>
        <w:r w:rsidRPr="00997533">
          <w:rPr>
            <w:rStyle w:val="Hypertextovodkaz"/>
            <w:rFonts w:asciiTheme="minorHAnsi" w:hAnsiTheme="minorHAnsi"/>
          </w:rPr>
          <w:t>cr.cz/integrovany-</w:t>
        </w:r>
        <w:r w:rsidRPr="00997533">
          <w:rPr>
            <w:rStyle w:val="Hypertextovodkaz"/>
            <w:rFonts w:asciiTheme="minorHAnsi" w:hAnsiTheme="minorHAnsi"/>
          </w:rPr>
          <w:t>z</w:t>
        </w:r>
        <w:r w:rsidRPr="00997533">
          <w:rPr>
            <w:rStyle w:val="Hypertextovodkaz"/>
            <w:rFonts w:asciiTheme="minorHAnsi" w:hAnsiTheme="minorHAnsi"/>
          </w:rPr>
          <w:t>achranny-system.aspx</w:t>
        </w:r>
      </w:hyperlink>
    </w:p>
    <w:p w:rsidR="00997533" w:rsidRPr="00B302B3" w:rsidRDefault="00997533" w:rsidP="009975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cs-CZ"/>
        </w:rPr>
      </w:pPr>
      <w:r w:rsidRPr="00997533">
        <w:rPr>
          <w:rFonts w:ascii="Arial" w:eastAsia="Times New Roman" w:hAnsi="Arial" w:cs="Arial"/>
          <w:b/>
          <w:bCs/>
          <w:caps/>
          <w:color w:val="FF0000"/>
          <w:kern w:val="36"/>
          <w:sz w:val="40"/>
          <w:szCs w:val="40"/>
          <w:lang w:eastAsia="cs-CZ"/>
        </w:rPr>
        <w:t>EVAKUACE</w:t>
      </w:r>
    </w:p>
    <w:p w:rsidR="00997533" w:rsidRPr="00997533" w:rsidRDefault="00997533" w:rsidP="00997533">
      <w:pPr>
        <w:shd w:val="clear" w:color="auto" w:fill="FFFFFF"/>
        <w:spacing w:after="150" w:line="240" w:lineRule="auto"/>
        <w:rPr>
          <w:rFonts w:asciiTheme="minorHAnsi" w:eastAsia="Times New Roman" w:hAnsiTheme="minorHAnsi" w:cs="Arial"/>
          <w:color w:val="FF0000"/>
          <w:sz w:val="28"/>
          <w:szCs w:val="28"/>
          <w:lang w:eastAsia="cs-CZ"/>
        </w:rPr>
      </w:pPr>
      <w:r w:rsidRPr="00997533">
        <w:rPr>
          <w:rFonts w:asciiTheme="minorHAnsi" w:eastAsia="Times New Roman" w:hAnsiTheme="minorHAnsi" w:cs="Arial"/>
          <w:b/>
          <w:bCs/>
          <w:color w:val="FF0000"/>
          <w:sz w:val="28"/>
          <w:szCs w:val="28"/>
          <w:lang w:eastAsia="cs-CZ"/>
        </w:rPr>
        <w:t>Evakuace -   činnost při vyhlášení</w:t>
      </w:r>
    </w:p>
    <w:p w:rsidR="00997533" w:rsidRPr="00997533" w:rsidRDefault="00997533" w:rsidP="00997533">
      <w:pPr>
        <w:numPr>
          <w:ilvl w:val="0"/>
          <w:numId w:val="7"/>
        </w:numPr>
        <w:shd w:val="clear" w:color="auto" w:fill="FFFFFF"/>
        <w:spacing w:before="100" w:beforeAutospacing="1" w:after="0" w:line="384" w:lineRule="atLeast"/>
        <w:jc w:val="both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Dodržujte pokyny správních úřadů, obcí, popř. zaměstnavatele, kteří organizují nebo zajišťují evakuaci.</w:t>
      </w:r>
    </w:p>
    <w:p w:rsidR="00997533" w:rsidRPr="00997533" w:rsidRDefault="00997533" w:rsidP="00997533">
      <w:pPr>
        <w:numPr>
          <w:ilvl w:val="0"/>
          <w:numId w:val="7"/>
        </w:numPr>
        <w:shd w:val="clear" w:color="auto" w:fill="FFFFFF"/>
        <w:spacing w:before="100" w:beforeAutospacing="1" w:after="0" w:line="384" w:lineRule="atLeast"/>
        <w:jc w:val="both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Dbejte pokynů k evakuaci osob nařízených velitelem zásahu.</w:t>
      </w:r>
    </w:p>
    <w:p w:rsidR="00997533" w:rsidRPr="00997533" w:rsidRDefault="00997533" w:rsidP="00997533">
      <w:pPr>
        <w:numPr>
          <w:ilvl w:val="0"/>
          <w:numId w:val="7"/>
        </w:numPr>
        <w:shd w:val="clear" w:color="auto" w:fill="FFFFFF"/>
        <w:spacing w:before="100" w:beforeAutospacing="1" w:after="0" w:line="384" w:lineRule="atLeast"/>
        <w:jc w:val="both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Dodržujte stanovené zásady pro opuštění bytu, vezměte si evakuační zavazadlo a dostavte se na určené místo.</w:t>
      </w:r>
    </w:p>
    <w:p w:rsidR="00997533" w:rsidRPr="00997533" w:rsidRDefault="00997533" w:rsidP="00D73D91">
      <w:pPr>
        <w:numPr>
          <w:ilvl w:val="0"/>
          <w:numId w:val="7"/>
        </w:numPr>
        <w:shd w:val="clear" w:color="auto" w:fill="FFFFFF"/>
        <w:spacing w:before="100" w:beforeAutospacing="1" w:after="0" w:line="384" w:lineRule="atLeast"/>
        <w:jc w:val="both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Při použití vlastních vozidel, dodržujte pokyny orgánů zabezpečujících evakuaci.</w:t>
      </w:r>
    </w:p>
    <w:p w:rsidR="00997533" w:rsidRPr="00997533" w:rsidRDefault="00997533" w:rsidP="00997533">
      <w:pPr>
        <w:shd w:val="clear" w:color="auto" w:fill="FFFFFF"/>
        <w:spacing w:after="150" w:line="240" w:lineRule="auto"/>
        <w:rPr>
          <w:rFonts w:asciiTheme="minorHAnsi" w:eastAsia="Times New Roman" w:hAnsiTheme="minorHAnsi" w:cs="Arial"/>
          <w:b/>
          <w:bCs/>
          <w:color w:val="FF0000"/>
          <w:sz w:val="28"/>
          <w:szCs w:val="28"/>
          <w:lang w:eastAsia="cs-CZ"/>
        </w:rPr>
      </w:pPr>
    </w:p>
    <w:p w:rsidR="00997533" w:rsidRPr="00997533" w:rsidRDefault="00997533" w:rsidP="00997533">
      <w:pPr>
        <w:pStyle w:val="Bezmezer"/>
        <w:rPr>
          <w:b/>
          <w:color w:val="FF0000"/>
          <w:sz w:val="28"/>
          <w:szCs w:val="28"/>
          <w:lang w:eastAsia="cs-CZ"/>
        </w:rPr>
      </w:pPr>
      <w:r w:rsidRPr="00997533">
        <w:rPr>
          <w:b/>
          <w:color w:val="FF0000"/>
          <w:sz w:val="28"/>
          <w:szCs w:val="28"/>
          <w:lang w:eastAsia="cs-CZ"/>
        </w:rPr>
        <w:t>Zásady pro opuštění bytu</w:t>
      </w:r>
    </w:p>
    <w:p w:rsidR="00997533" w:rsidRPr="00997533" w:rsidRDefault="00997533" w:rsidP="009975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lastRenderedPageBreak/>
        <w:t>Uhaste otevřený oheň v topidlech.</w:t>
      </w:r>
    </w:p>
    <w:p w:rsidR="00997533" w:rsidRPr="00997533" w:rsidRDefault="00997533" w:rsidP="009975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Vypněte elektrické spotřebiče (mimo ledniček a mrazniček).</w:t>
      </w:r>
    </w:p>
    <w:p w:rsidR="00997533" w:rsidRPr="00997533" w:rsidRDefault="00997533" w:rsidP="009975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Uzavřete přívod vody a plynu.</w:t>
      </w:r>
    </w:p>
    <w:p w:rsidR="00997533" w:rsidRPr="00997533" w:rsidRDefault="00997533" w:rsidP="009975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Ověřte, zda i sousedé vědí, že mají opustit byt.</w:t>
      </w:r>
    </w:p>
    <w:p w:rsidR="00997533" w:rsidRPr="00997533" w:rsidRDefault="00997533" w:rsidP="009975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Dětem vložte do kapsy oděvu cedulku se jménem a adresou.</w:t>
      </w:r>
    </w:p>
    <w:p w:rsidR="00997533" w:rsidRPr="00997533" w:rsidRDefault="00997533" w:rsidP="009975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Kočky a psy si vezměte s sebou.</w:t>
      </w:r>
    </w:p>
    <w:p w:rsidR="00997533" w:rsidRPr="00997533" w:rsidRDefault="00997533" w:rsidP="009975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Ostatní domácí zvířata, včetně exotických zvířat, ponechte doma a dobře je předzásobte vodou a potravou.</w:t>
      </w:r>
    </w:p>
    <w:p w:rsidR="00997533" w:rsidRPr="00997533" w:rsidRDefault="00997533" w:rsidP="009975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Vezměte evakuační zavazadlo</w:t>
      </w:r>
    </w:p>
    <w:p w:rsidR="00997533" w:rsidRPr="00997533" w:rsidRDefault="00997533" w:rsidP="00997533">
      <w:pPr>
        <w:shd w:val="clear" w:color="auto" w:fill="FFFFFF"/>
        <w:spacing w:after="150" w:line="240" w:lineRule="auto"/>
        <w:rPr>
          <w:rFonts w:asciiTheme="minorHAnsi" w:eastAsia="Times New Roman" w:hAnsiTheme="minorHAnsi" w:cs="Arial"/>
          <w:color w:val="FF0000"/>
          <w:sz w:val="28"/>
          <w:szCs w:val="28"/>
          <w:lang w:eastAsia="cs-CZ"/>
        </w:rPr>
      </w:pPr>
      <w:bookmarkStart w:id="0" w:name="_GoBack"/>
      <w:bookmarkEnd w:id="0"/>
      <w:r w:rsidRPr="00997533">
        <w:rPr>
          <w:rFonts w:asciiTheme="minorHAnsi" w:eastAsia="Times New Roman" w:hAnsiTheme="minorHAnsi" w:cs="Arial"/>
          <w:b/>
          <w:bCs/>
          <w:color w:val="FF0000"/>
          <w:sz w:val="28"/>
          <w:szCs w:val="28"/>
          <w:lang w:eastAsia="cs-CZ"/>
        </w:rPr>
        <w:t>Evakuační zavazadlo</w:t>
      </w:r>
    </w:p>
    <w:p w:rsidR="00997533" w:rsidRPr="00997533" w:rsidRDefault="00997533" w:rsidP="00997533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se připravuje pro případ opuštění bytu v důsledku vzniku mimořádné situace nebo nařízené evakuace. Jako evakuační zavazadlo poslouží např. batoh, cestovní taška nebo kufr. Zavazadlo označte svým jménem a adresou obsahuje:</w:t>
      </w:r>
    </w:p>
    <w:p w:rsidR="00997533" w:rsidRPr="00997533" w:rsidRDefault="00997533" w:rsidP="009975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Základní trvanlivé potraviny, nejlépe v konzervách, dobře zabalený chléb, a hlavně pitnou vodu.</w:t>
      </w:r>
    </w:p>
    <w:p w:rsidR="00997533" w:rsidRPr="00997533" w:rsidRDefault="00997533" w:rsidP="009975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Předměty denní potřeby, jídelní misku a příbor.</w:t>
      </w:r>
    </w:p>
    <w:p w:rsidR="00997533" w:rsidRPr="00997533" w:rsidRDefault="00997533" w:rsidP="009975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b/>
          <w:color w:val="333333"/>
          <w:sz w:val="24"/>
          <w:szCs w:val="24"/>
          <w:lang w:eastAsia="cs-CZ"/>
        </w:rPr>
        <w:t>Osobní doklady</w:t>
      </w: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, peníze, pojistné smlouvy a cennosti.</w:t>
      </w:r>
    </w:p>
    <w:p w:rsidR="00997533" w:rsidRPr="00997533" w:rsidRDefault="00997533" w:rsidP="009975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Přenosné rádio s rezervními bateriemi.</w:t>
      </w:r>
    </w:p>
    <w:p w:rsidR="00997533" w:rsidRPr="00997533" w:rsidRDefault="00997533" w:rsidP="009975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Toaletní a hygienické potřeby.</w:t>
      </w:r>
    </w:p>
    <w:p w:rsidR="00997533" w:rsidRPr="00997533" w:rsidRDefault="00997533" w:rsidP="009975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Léky, svítilnu.</w:t>
      </w:r>
    </w:p>
    <w:p w:rsidR="00997533" w:rsidRPr="00997533" w:rsidRDefault="00997533" w:rsidP="009975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Náhradní oděv, obuv, pláštěnku, spací pytel nebo přikrývku.</w:t>
      </w:r>
    </w:p>
    <w:p w:rsidR="00997533" w:rsidRPr="00997533" w:rsidRDefault="00997533" w:rsidP="009975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</w:pPr>
      <w:r w:rsidRPr="00997533">
        <w:rPr>
          <w:rFonts w:asciiTheme="minorHAnsi" w:eastAsia="Times New Roman" w:hAnsiTheme="minorHAnsi" w:cs="Arial"/>
          <w:color w:val="333333"/>
          <w:sz w:val="24"/>
          <w:szCs w:val="24"/>
          <w:lang w:eastAsia="cs-CZ"/>
        </w:rPr>
        <w:t>Kapesní nůž, zápalky, šití a další drobnosti.</w:t>
      </w:r>
    </w:p>
    <w:p w:rsidR="00997533" w:rsidRPr="00997533" w:rsidRDefault="00997533" w:rsidP="00997533">
      <w:pPr>
        <w:rPr>
          <w:rFonts w:asciiTheme="minorHAnsi" w:hAnsiTheme="minorHAnsi"/>
        </w:rPr>
      </w:pPr>
      <w:r w:rsidRPr="00997533">
        <w:rPr>
          <w:rFonts w:asciiTheme="minorHAnsi" w:eastAsia="Times New Roman" w:hAnsiTheme="minorHAnsi" w:cs="Arial"/>
          <w:color w:val="333333"/>
          <w:sz w:val="20"/>
          <w:szCs w:val="20"/>
          <w:lang w:eastAsia="cs-CZ"/>
        </w:rPr>
        <w:t>Více informací:</w:t>
      </w:r>
      <w:r w:rsidRPr="00997533">
        <w:rPr>
          <w:rFonts w:asciiTheme="minorHAnsi" w:eastAsia="Times New Roman" w:hAnsiTheme="minorHAnsi" w:cs="Arial"/>
          <w:color w:val="333333"/>
          <w:sz w:val="21"/>
          <w:szCs w:val="21"/>
          <w:lang w:eastAsia="cs-CZ"/>
        </w:rPr>
        <w:t xml:space="preserve">  </w:t>
      </w:r>
      <w:hyperlink r:id="rId7" w:history="1">
        <w:r w:rsidRPr="00997533">
          <w:rPr>
            <w:rStyle w:val="Hypertextovodkaz"/>
            <w:rFonts w:asciiTheme="minorHAnsi" w:hAnsiTheme="minorHAnsi"/>
          </w:rPr>
          <w:t>https://www.hzscr.cz/clanek/evakuace-obyvatelstva.aspx</w:t>
        </w:r>
      </w:hyperlink>
    </w:p>
    <w:p w:rsidR="00997533" w:rsidRPr="00997533" w:rsidRDefault="00997533" w:rsidP="00997533">
      <w:pPr>
        <w:spacing w:after="160" w:line="256" w:lineRule="auto"/>
        <w:jc w:val="center"/>
        <w:rPr>
          <w:rFonts w:asciiTheme="minorHAnsi" w:hAnsiTheme="minorHAnsi" w:cs="Arial"/>
          <w:b/>
          <w:sz w:val="52"/>
          <w:szCs w:val="52"/>
        </w:rPr>
      </w:pPr>
    </w:p>
    <w:p w:rsidR="00997533" w:rsidRPr="00997533" w:rsidRDefault="00997533" w:rsidP="00997533">
      <w:pPr>
        <w:spacing w:after="160" w:line="256" w:lineRule="auto"/>
        <w:jc w:val="center"/>
        <w:rPr>
          <w:rFonts w:asciiTheme="minorHAnsi" w:hAnsiTheme="minorHAnsi" w:cs="Arial"/>
          <w:b/>
          <w:color w:val="FF0000"/>
          <w:sz w:val="40"/>
          <w:szCs w:val="40"/>
        </w:rPr>
      </w:pPr>
      <w:r w:rsidRPr="00997533">
        <w:rPr>
          <w:rFonts w:asciiTheme="minorHAnsi" w:hAnsiTheme="minorHAnsi" w:cs="Arial"/>
          <w:b/>
          <w:color w:val="FF0000"/>
          <w:sz w:val="40"/>
          <w:szCs w:val="40"/>
        </w:rPr>
        <w:lastRenderedPageBreak/>
        <w:t>ZÁCHRANNÝ KRUH</w:t>
      </w:r>
    </w:p>
    <w:p w:rsidR="00997533" w:rsidRPr="00997533" w:rsidRDefault="00997533" w:rsidP="00997533">
      <w:pPr>
        <w:spacing w:after="160" w:line="256" w:lineRule="auto"/>
        <w:rPr>
          <w:rFonts w:asciiTheme="minorHAnsi" w:hAnsiTheme="minorHAnsi" w:cs="Arial"/>
          <w:sz w:val="24"/>
          <w:szCs w:val="24"/>
        </w:rPr>
      </w:pPr>
    </w:p>
    <w:p w:rsidR="00997533" w:rsidRPr="00997533" w:rsidRDefault="00997533" w:rsidP="00997533">
      <w:pPr>
        <w:spacing w:after="160" w:line="256" w:lineRule="auto"/>
        <w:rPr>
          <w:rFonts w:asciiTheme="minorHAnsi" w:hAnsiTheme="minorHAnsi" w:cs="Arial"/>
          <w:sz w:val="24"/>
          <w:szCs w:val="24"/>
        </w:rPr>
      </w:pPr>
      <w:r w:rsidRPr="00997533">
        <w:rPr>
          <w:rFonts w:asciiTheme="minorHAnsi" w:hAnsiTheme="minorHAnsi" w:cs="Arial"/>
          <w:sz w:val="24"/>
          <w:szCs w:val="24"/>
        </w:rPr>
        <w:t>Informační portál v oblasti bezpečnosti, který se zabývá prevencí a připraveností na řešení mimořádných událostí, krizových stavů, požárů, úrazů, rizikových jevů apod.</w:t>
      </w:r>
    </w:p>
    <w:p w:rsidR="00997533" w:rsidRPr="00997533" w:rsidRDefault="00997533" w:rsidP="00997533">
      <w:pPr>
        <w:spacing w:after="160" w:line="256" w:lineRule="auto"/>
        <w:rPr>
          <w:rFonts w:asciiTheme="minorHAnsi" w:hAnsiTheme="minorHAnsi"/>
          <w:color w:val="0563C1"/>
          <w:u w:val="single"/>
        </w:rPr>
      </w:pPr>
      <w:r w:rsidRPr="00997533">
        <w:rPr>
          <w:rFonts w:asciiTheme="minorHAnsi" w:hAnsiTheme="minorHAnsi"/>
        </w:rPr>
        <w:t xml:space="preserve">Veškeré informace: </w:t>
      </w:r>
      <w:hyperlink r:id="rId8" w:history="1">
        <w:r w:rsidRPr="00997533">
          <w:rPr>
            <w:rFonts w:asciiTheme="minorHAnsi" w:hAnsiTheme="minorHAnsi"/>
            <w:color w:val="0563C1"/>
            <w:u w:val="single"/>
          </w:rPr>
          <w:t>https://www.zachranny-kruh.cz/</w:t>
        </w:r>
      </w:hyperlink>
    </w:p>
    <w:p w:rsidR="00997533" w:rsidRPr="00997533" w:rsidRDefault="00997533" w:rsidP="00997533">
      <w:pPr>
        <w:spacing w:after="160" w:line="256" w:lineRule="auto"/>
        <w:jc w:val="center"/>
        <w:rPr>
          <w:rFonts w:asciiTheme="minorHAnsi" w:hAnsiTheme="minorHAnsi" w:cs="Arial"/>
          <w:b/>
          <w:color w:val="FF0000"/>
          <w:sz w:val="40"/>
          <w:szCs w:val="40"/>
        </w:rPr>
      </w:pPr>
      <w:r w:rsidRPr="00997533">
        <w:rPr>
          <w:rFonts w:asciiTheme="minorHAnsi" w:hAnsiTheme="minorHAnsi" w:cs="Arial"/>
          <w:b/>
          <w:color w:val="FF0000"/>
          <w:sz w:val="40"/>
          <w:szCs w:val="40"/>
        </w:rPr>
        <w:t>PORTÁL KRIZOVÉHO ŘÍZENÍ</w:t>
      </w:r>
    </w:p>
    <w:p w:rsidR="00997533" w:rsidRPr="00997533" w:rsidRDefault="00997533" w:rsidP="00997533">
      <w:pPr>
        <w:spacing w:after="160" w:line="256" w:lineRule="auto"/>
        <w:jc w:val="center"/>
        <w:rPr>
          <w:rFonts w:asciiTheme="minorHAnsi" w:hAnsiTheme="minorHAnsi" w:cs="Arial"/>
          <w:b/>
          <w:color w:val="FF0000"/>
          <w:sz w:val="40"/>
          <w:szCs w:val="40"/>
        </w:rPr>
      </w:pPr>
      <w:r w:rsidRPr="00997533">
        <w:rPr>
          <w:rFonts w:asciiTheme="minorHAnsi" w:hAnsiTheme="minorHAnsi" w:cs="Arial"/>
          <w:b/>
          <w:color w:val="FF0000"/>
          <w:sz w:val="40"/>
          <w:szCs w:val="40"/>
        </w:rPr>
        <w:t>STŘEDOČESKÉHO KRAJE</w:t>
      </w:r>
    </w:p>
    <w:p w:rsidR="00997533" w:rsidRPr="00997533" w:rsidRDefault="00997533" w:rsidP="00997533">
      <w:pPr>
        <w:spacing w:after="160" w:line="256" w:lineRule="auto"/>
        <w:rPr>
          <w:rFonts w:asciiTheme="minorHAnsi" w:hAnsiTheme="minorHAnsi" w:cs="Arial"/>
          <w:b/>
          <w:sz w:val="24"/>
          <w:szCs w:val="24"/>
        </w:rPr>
      </w:pPr>
    </w:p>
    <w:p w:rsidR="00997533" w:rsidRPr="00997533" w:rsidRDefault="00997533" w:rsidP="00997533">
      <w:pPr>
        <w:spacing w:after="160" w:line="256" w:lineRule="auto"/>
        <w:jc w:val="both"/>
        <w:rPr>
          <w:rFonts w:asciiTheme="minorHAnsi" w:hAnsiTheme="minorHAnsi" w:cs="Arial"/>
          <w:sz w:val="24"/>
          <w:szCs w:val="24"/>
        </w:rPr>
      </w:pPr>
      <w:r w:rsidRPr="00997533">
        <w:rPr>
          <w:rFonts w:asciiTheme="minorHAnsi" w:hAnsiTheme="minorHAnsi" w:cs="Arial"/>
          <w:sz w:val="24"/>
          <w:szCs w:val="24"/>
        </w:rPr>
        <w:t xml:space="preserve">Portál krizového řízení Středočeského kraje je veřejným portálem krizového řízení, jehož cílem je přinášet veřejnosti i odborníkům věrohodné a aktuální informace                 z oblasti přípravy a řešení mimořádných událostí a krizových situací ve Středočeském kraji. Portál se skládá z veřejné sekce (přístup pro každého uživatel  internetu)                  a neveřejné sekce (přístup jen pro vybrané uživatele). </w:t>
      </w:r>
    </w:p>
    <w:p w:rsidR="00997533" w:rsidRPr="00997533" w:rsidRDefault="00997533" w:rsidP="00997533">
      <w:pPr>
        <w:spacing w:after="160" w:line="256" w:lineRule="auto"/>
        <w:jc w:val="both"/>
        <w:rPr>
          <w:rFonts w:asciiTheme="minorHAnsi" w:hAnsiTheme="minorHAnsi" w:cs="Arial"/>
          <w:sz w:val="24"/>
          <w:szCs w:val="24"/>
        </w:rPr>
      </w:pPr>
      <w:r w:rsidRPr="00997533">
        <w:rPr>
          <w:rFonts w:asciiTheme="minorHAnsi" w:hAnsiTheme="minorHAnsi" w:cs="Arial"/>
          <w:sz w:val="24"/>
          <w:szCs w:val="24"/>
        </w:rPr>
        <w:t>Každý den se můžete podívat na zásahy jednotek požární ochrany a můžete být upozorněni na aktuální dopravní situaci v kraji.</w:t>
      </w:r>
    </w:p>
    <w:p w:rsidR="00997533" w:rsidRPr="00997533" w:rsidRDefault="00997533" w:rsidP="00997533">
      <w:pPr>
        <w:spacing w:after="160" w:line="256" w:lineRule="auto"/>
        <w:jc w:val="both"/>
        <w:rPr>
          <w:rFonts w:asciiTheme="minorHAnsi" w:hAnsiTheme="minorHAnsi" w:cs="Arial"/>
          <w:sz w:val="24"/>
          <w:szCs w:val="24"/>
        </w:rPr>
      </w:pPr>
    </w:p>
    <w:p w:rsidR="00997533" w:rsidRPr="00997533" w:rsidRDefault="00997533" w:rsidP="00997533">
      <w:pPr>
        <w:spacing w:after="160" w:line="256" w:lineRule="auto"/>
        <w:rPr>
          <w:rFonts w:asciiTheme="minorHAnsi" w:hAnsiTheme="minorHAnsi"/>
        </w:rPr>
      </w:pPr>
      <w:r w:rsidRPr="00997533">
        <w:rPr>
          <w:rFonts w:asciiTheme="minorHAnsi" w:hAnsiTheme="minorHAnsi" w:cs="Arial"/>
          <w:sz w:val="20"/>
          <w:szCs w:val="20"/>
        </w:rPr>
        <w:t xml:space="preserve">Více informací: </w:t>
      </w:r>
      <w:hyperlink r:id="rId9" w:history="1">
        <w:r w:rsidRPr="00997533">
          <w:rPr>
            <w:rFonts w:asciiTheme="minorHAnsi" w:hAnsiTheme="minorHAnsi"/>
            <w:color w:val="0563C1"/>
            <w:u w:val="single"/>
          </w:rPr>
          <w:t>https://pkr.kr-stredocesky.cz/pkr/</w:t>
        </w:r>
      </w:hyperlink>
    </w:p>
    <w:p w:rsidR="00997533" w:rsidRPr="00997533" w:rsidRDefault="00997533" w:rsidP="00997533">
      <w:pPr>
        <w:spacing w:after="160" w:line="256" w:lineRule="auto"/>
        <w:rPr>
          <w:rFonts w:asciiTheme="minorHAnsi" w:hAnsiTheme="minorHAnsi" w:cs="Arial"/>
          <w:b/>
          <w:sz w:val="40"/>
          <w:szCs w:val="40"/>
        </w:rPr>
      </w:pPr>
    </w:p>
    <w:p w:rsidR="00997533" w:rsidRPr="00997533" w:rsidRDefault="00997533" w:rsidP="00997533">
      <w:p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1"/>
          <w:szCs w:val="21"/>
          <w:lang w:eastAsia="cs-CZ"/>
        </w:rPr>
      </w:pPr>
    </w:p>
    <w:p w:rsidR="00997533" w:rsidRPr="00997533" w:rsidRDefault="00997533" w:rsidP="00997533">
      <w:pPr>
        <w:shd w:val="clear" w:color="auto" w:fill="FFFFFF"/>
        <w:spacing w:before="100" w:beforeAutospacing="1" w:after="100" w:afterAutospacing="1" w:line="384" w:lineRule="atLeast"/>
        <w:rPr>
          <w:rFonts w:asciiTheme="minorHAnsi" w:eastAsia="Times New Roman" w:hAnsiTheme="minorHAnsi" w:cs="Arial"/>
          <w:color w:val="333333"/>
          <w:sz w:val="21"/>
          <w:szCs w:val="21"/>
          <w:lang w:eastAsia="cs-CZ"/>
        </w:rPr>
      </w:pPr>
    </w:p>
    <w:p w:rsidR="00832917" w:rsidRPr="00997533" w:rsidRDefault="00832917">
      <w:pPr>
        <w:rPr>
          <w:rFonts w:asciiTheme="minorHAnsi" w:hAnsiTheme="minorHAnsi"/>
        </w:rPr>
      </w:pPr>
    </w:p>
    <w:sectPr w:rsidR="00832917" w:rsidRPr="00997533" w:rsidSect="009975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964" w:bottom="1134" w:left="90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6B" w:rsidRDefault="009975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5432859"/>
      <w:docPartObj>
        <w:docPartGallery w:val="Page Numbers (Bottom of Page)"/>
        <w:docPartUnique/>
      </w:docPartObj>
    </w:sdtPr>
    <w:sdtEndPr/>
    <w:sdtContent>
      <w:p w:rsidR="0038796B" w:rsidRDefault="009975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8796B" w:rsidRDefault="0099753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6B" w:rsidRDefault="00997533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6B" w:rsidRDefault="009975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6B" w:rsidRDefault="009975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6B" w:rsidRDefault="009975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24F4"/>
    <w:multiLevelType w:val="multilevel"/>
    <w:tmpl w:val="ABB0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62585"/>
    <w:multiLevelType w:val="multilevel"/>
    <w:tmpl w:val="99F0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55089"/>
    <w:multiLevelType w:val="multilevel"/>
    <w:tmpl w:val="F61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D3DF0"/>
    <w:multiLevelType w:val="multilevel"/>
    <w:tmpl w:val="AC1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D4C23"/>
    <w:multiLevelType w:val="multilevel"/>
    <w:tmpl w:val="389A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577DB"/>
    <w:multiLevelType w:val="multilevel"/>
    <w:tmpl w:val="DC98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E2CB1"/>
    <w:multiLevelType w:val="multilevel"/>
    <w:tmpl w:val="6A36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C1ED7"/>
    <w:multiLevelType w:val="hybridMultilevel"/>
    <w:tmpl w:val="8B42D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F2789"/>
    <w:multiLevelType w:val="hybridMultilevel"/>
    <w:tmpl w:val="355C9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821FA">
      <w:numFmt w:val="bullet"/>
      <w:lvlText w:val="-"/>
      <w:lvlJc w:val="left"/>
      <w:pPr>
        <w:ind w:left="1440" w:hanging="360"/>
      </w:pPr>
      <w:rPr>
        <w:rFonts w:ascii="TimesNewRomanPSMT" w:eastAsia="Calibri" w:hAnsi="TimesNewRomanPSMT" w:cs="TimesNewRomanPSM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33"/>
    <w:rsid w:val="00832917"/>
    <w:rsid w:val="0099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90C38-D972-424B-8564-F79176AB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75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5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753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9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53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9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53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9975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chranny-kruh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hzscr.cz/clanek/evakuace-obyvatelstva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hzscr.cz/integrovany-zachranny-system.aspx" TargetMode="External"/><Relationship Id="rId11" Type="http://schemas.openxmlformats.org/officeDocument/2006/relationships/header" Target="header2.xml"/><Relationship Id="rId5" Type="http://schemas.openxmlformats.org/officeDocument/2006/relationships/hyperlink" Target="https://www.hzscr.cz/web-krizove-rizeni.aspx" TargetMode="Externa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kr.kr-stredocesky.cz/pk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1357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2020-03-25T14:25:00Z</dcterms:created>
  <dcterms:modified xsi:type="dcterms:W3CDTF">2020-03-25T14:56:00Z</dcterms:modified>
</cp:coreProperties>
</file>